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6FC3" w14:textId="77777777" w:rsidR="00D0325C" w:rsidRPr="00D0325C" w:rsidRDefault="00D66215" w:rsidP="00D0325C">
      <w:pPr>
        <w:tabs>
          <w:tab w:val="left" w:pos="4990"/>
        </w:tabs>
        <w:rPr>
          <w:rFonts w:ascii="Arial" w:hAnsi="Arial" w:cs="Arial"/>
          <w:b/>
          <w:sz w:val="28"/>
          <w:szCs w:val="28"/>
        </w:rPr>
      </w:pPr>
      <w:r>
        <w:rPr>
          <w:rFonts w:ascii="Arial" w:hAnsi="Arial" w:cs="Arial"/>
          <w:b/>
          <w:sz w:val="28"/>
          <w:szCs w:val="28"/>
        </w:rPr>
        <w:t>MHK Group treibt Digitalisierung voran</w:t>
      </w:r>
    </w:p>
    <w:p w14:paraId="7D6B7D5A" w14:textId="77777777" w:rsidR="00D0325C" w:rsidRPr="00D0325C" w:rsidRDefault="00D0325C" w:rsidP="00D0325C">
      <w:pPr>
        <w:tabs>
          <w:tab w:val="left" w:pos="4990"/>
        </w:tabs>
        <w:rPr>
          <w:rFonts w:ascii="Arial" w:hAnsi="Arial" w:cs="Arial"/>
          <w:b/>
          <w:sz w:val="32"/>
          <w:szCs w:val="32"/>
        </w:rPr>
      </w:pPr>
    </w:p>
    <w:p w14:paraId="1FB4ED05" w14:textId="4634456C" w:rsidR="00E1218B" w:rsidRPr="00D0325C" w:rsidRDefault="00D66215" w:rsidP="00D0325C">
      <w:pPr>
        <w:tabs>
          <w:tab w:val="left" w:pos="4990"/>
        </w:tabs>
        <w:rPr>
          <w:rFonts w:ascii="Arial" w:hAnsi="Arial" w:cs="Arial"/>
          <w:b/>
        </w:rPr>
      </w:pPr>
      <w:r>
        <w:rPr>
          <w:rFonts w:ascii="Arial" w:hAnsi="Arial" w:cs="Arial"/>
          <w:b/>
        </w:rPr>
        <w:t>MHK Unternehme</w:t>
      </w:r>
      <w:r w:rsidR="008A2FBF">
        <w:rPr>
          <w:rFonts w:ascii="Arial" w:hAnsi="Arial" w:cs="Arial"/>
          <w:b/>
        </w:rPr>
        <w:t>r</w:t>
      </w:r>
      <w:r>
        <w:rPr>
          <w:rFonts w:ascii="Arial" w:hAnsi="Arial" w:cs="Arial"/>
          <w:b/>
        </w:rPr>
        <w:t xml:space="preserve"> Cockpit, </w:t>
      </w:r>
      <w:r w:rsidR="004776BD">
        <w:rPr>
          <w:rFonts w:ascii="Arial" w:hAnsi="Arial" w:cs="Arial"/>
          <w:b/>
        </w:rPr>
        <w:t>MHK</w:t>
      </w:r>
      <w:r>
        <w:rPr>
          <w:rFonts w:ascii="Arial" w:hAnsi="Arial" w:cs="Arial"/>
          <w:b/>
        </w:rPr>
        <w:t xml:space="preserve">.net und papierlose ZR-Abwicklung erleichtern Geschäftsalltag </w:t>
      </w:r>
    </w:p>
    <w:p w14:paraId="7AF58E16" w14:textId="77777777" w:rsidR="00D0325C" w:rsidRPr="00B913F7" w:rsidRDefault="00D0325C" w:rsidP="008F7536">
      <w:pPr>
        <w:tabs>
          <w:tab w:val="left" w:pos="4990"/>
        </w:tabs>
        <w:rPr>
          <w:rFonts w:ascii="Arial" w:hAnsi="Arial" w:cs="Arial"/>
        </w:rPr>
      </w:pPr>
    </w:p>
    <w:p w14:paraId="3958E7D1" w14:textId="77777777" w:rsidR="0038653C" w:rsidRPr="007A42F3" w:rsidRDefault="00E1218B" w:rsidP="0038653C">
      <w:pPr>
        <w:tabs>
          <w:tab w:val="left" w:pos="4990"/>
        </w:tabs>
        <w:spacing w:after="160" w:line="280" w:lineRule="exact"/>
        <w:jc w:val="both"/>
        <w:rPr>
          <w:rFonts w:ascii="Arial" w:hAnsi="Arial" w:cs="Arial"/>
          <w:sz w:val="22"/>
          <w:szCs w:val="22"/>
        </w:rPr>
      </w:pPr>
      <w:r w:rsidRPr="007A42F3">
        <w:rPr>
          <w:rFonts w:ascii="Arial" w:hAnsi="Arial" w:cs="Arial"/>
          <w:b/>
          <w:sz w:val="22"/>
          <w:szCs w:val="22"/>
        </w:rPr>
        <w:t xml:space="preserve">Dreieich, </w:t>
      </w:r>
      <w:r w:rsidR="00C7221B" w:rsidRPr="007A42F3">
        <w:rPr>
          <w:rFonts w:ascii="Arial" w:hAnsi="Arial" w:cs="Arial"/>
          <w:b/>
          <w:sz w:val="22"/>
          <w:szCs w:val="22"/>
        </w:rPr>
        <w:t>20</w:t>
      </w:r>
      <w:r w:rsidR="00DB4A5D" w:rsidRPr="007A42F3">
        <w:rPr>
          <w:rFonts w:ascii="Arial" w:hAnsi="Arial" w:cs="Arial"/>
          <w:b/>
          <w:sz w:val="22"/>
          <w:szCs w:val="22"/>
        </w:rPr>
        <w:t xml:space="preserve">. </w:t>
      </w:r>
      <w:r w:rsidR="00C7221B" w:rsidRPr="007A42F3">
        <w:rPr>
          <w:rFonts w:ascii="Arial" w:hAnsi="Arial" w:cs="Arial"/>
          <w:b/>
          <w:sz w:val="22"/>
          <w:szCs w:val="22"/>
        </w:rPr>
        <w:t>November</w:t>
      </w:r>
      <w:r w:rsidR="00DB4A5D" w:rsidRPr="007A42F3">
        <w:rPr>
          <w:rFonts w:ascii="Arial" w:hAnsi="Arial" w:cs="Arial"/>
          <w:b/>
          <w:sz w:val="22"/>
          <w:szCs w:val="22"/>
        </w:rPr>
        <w:t xml:space="preserve"> </w:t>
      </w:r>
      <w:r w:rsidRPr="007A42F3">
        <w:rPr>
          <w:rFonts w:ascii="Arial" w:hAnsi="Arial" w:cs="Arial"/>
          <w:b/>
          <w:sz w:val="22"/>
          <w:szCs w:val="22"/>
        </w:rPr>
        <w:t>20</w:t>
      </w:r>
      <w:r w:rsidR="00C7221B" w:rsidRPr="007A42F3">
        <w:rPr>
          <w:rFonts w:ascii="Arial" w:hAnsi="Arial" w:cs="Arial"/>
          <w:b/>
          <w:sz w:val="22"/>
          <w:szCs w:val="22"/>
        </w:rPr>
        <w:t>20</w:t>
      </w:r>
      <w:r w:rsidRPr="007A42F3">
        <w:rPr>
          <w:rFonts w:ascii="Arial" w:hAnsi="Arial" w:cs="Arial"/>
          <w:b/>
          <w:sz w:val="22"/>
          <w:szCs w:val="22"/>
        </w:rPr>
        <w:t xml:space="preserve">: </w:t>
      </w:r>
      <w:r w:rsidR="00C7221B" w:rsidRPr="007A42F3">
        <w:rPr>
          <w:rFonts w:ascii="Arial" w:hAnsi="Arial" w:cs="Arial"/>
          <w:sz w:val="22"/>
          <w:szCs w:val="22"/>
        </w:rPr>
        <w:t>D</w:t>
      </w:r>
      <w:r w:rsidR="00BD6897" w:rsidRPr="007A42F3">
        <w:rPr>
          <w:rFonts w:ascii="Arial" w:hAnsi="Arial" w:cs="Arial"/>
          <w:sz w:val="22"/>
          <w:szCs w:val="22"/>
        </w:rPr>
        <w:t xml:space="preserve">en Erfolg von morgen bestimmt nicht mehr alleine das Engagement des Unternehmers. Zunehmend </w:t>
      </w:r>
      <w:r w:rsidR="003560FF" w:rsidRPr="007A42F3">
        <w:rPr>
          <w:rFonts w:ascii="Arial" w:hAnsi="Arial" w:cs="Arial"/>
          <w:sz w:val="22"/>
          <w:szCs w:val="22"/>
        </w:rPr>
        <w:t xml:space="preserve">entscheidet die Digitalisierung des Unternehmens, </w:t>
      </w:r>
      <w:r w:rsidR="00BD6897" w:rsidRPr="007A42F3">
        <w:rPr>
          <w:rFonts w:ascii="Arial" w:hAnsi="Arial" w:cs="Arial"/>
          <w:sz w:val="22"/>
          <w:szCs w:val="22"/>
        </w:rPr>
        <w:t>entscheide</w:t>
      </w:r>
      <w:r w:rsidR="0008688E" w:rsidRPr="007A42F3">
        <w:rPr>
          <w:rFonts w:ascii="Arial" w:hAnsi="Arial" w:cs="Arial"/>
          <w:sz w:val="22"/>
          <w:szCs w:val="22"/>
        </w:rPr>
        <w:t>n</w:t>
      </w:r>
      <w:r w:rsidR="00BD6897" w:rsidRPr="007A42F3">
        <w:rPr>
          <w:rFonts w:ascii="Arial" w:hAnsi="Arial" w:cs="Arial"/>
          <w:sz w:val="22"/>
          <w:szCs w:val="22"/>
        </w:rPr>
        <w:t xml:space="preserve"> Daten, die </w:t>
      </w:r>
      <w:r w:rsidR="003560FF" w:rsidRPr="007A42F3">
        <w:rPr>
          <w:rFonts w:ascii="Arial" w:hAnsi="Arial" w:cs="Arial"/>
          <w:sz w:val="22"/>
          <w:szCs w:val="22"/>
        </w:rPr>
        <w:t xml:space="preserve">tagtäglich </w:t>
      </w:r>
      <w:r w:rsidR="0008688E" w:rsidRPr="007A42F3">
        <w:rPr>
          <w:rFonts w:ascii="Arial" w:hAnsi="Arial" w:cs="Arial"/>
          <w:sz w:val="22"/>
          <w:szCs w:val="22"/>
        </w:rPr>
        <w:t xml:space="preserve">anfallen. </w:t>
      </w:r>
      <w:r w:rsidR="009F1635" w:rsidRPr="007A42F3">
        <w:rPr>
          <w:rFonts w:ascii="Arial" w:hAnsi="Arial" w:cs="Arial"/>
          <w:sz w:val="22"/>
          <w:szCs w:val="22"/>
        </w:rPr>
        <w:t xml:space="preserve">Zur Auswertung dieser hat die MHK Group für ihre Partner ein neues Tool entwickelt: das MHK Unternehmer Cockpit. </w:t>
      </w:r>
    </w:p>
    <w:p w14:paraId="22C2004A" w14:textId="11BC156A" w:rsidR="0038653C" w:rsidRPr="007A42F3" w:rsidRDefault="009F1635" w:rsidP="0038653C">
      <w:pPr>
        <w:tabs>
          <w:tab w:val="left" w:pos="4990"/>
        </w:tabs>
        <w:spacing w:after="160" w:line="280" w:lineRule="exact"/>
        <w:jc w:val="both"/>
        <w:rPr>
          <w:rFonts w:ascii="Arial" w:hAnsi="Arial" w:cs="Arial"/>
          <w:sz w:val="22"/>
          <w:szCs w:val="22"/>
        </w:rPr>
      </w:pPr>
      <w:r w:rsidRPr="007A42F3">
        <w:rPr>
          <w:rFonts w:ascii="Arial" w:hAnsi="Arial" w:cs="Arial"/>
          <w:sz w:val="22"/>
          <w:szCs w:val="22"/>
        </w:rPr>
        <w:t xml:space="preserve"> „Analysieren und </w:t>
      </w:r>
      <w:r w:rsidR="008A2FBF">
        <w:rPr>
          <w:rFonts w:ascii="Arial" w:hAnsi="Arial" w:cs="Arial"/>
          <w:sz w:val="22"/>
          <w:szCs w:val="22"/>
        </w:rPr>
        <w:t>s</w:t>
      </w:r>
      <w:r w:rsidRPr="007A42F3">
        <w:rPr>
          <w:rFonts w:ascii="Arial" w:hAnsi="Arial" w:cs="Arial"/>
          <w:sz w:val="22"/>
          <w:szCs w:val="22"/>
        </w:rPr>
        <w:t>chlussfolgern lautet heute die Devise – für die gezielte Steuerung des Geschäftes und der Mitarbeiter“</w:t>
      </w:r>
      <w:r w:rsidR="008B156F" w:rsidRPr="007A42F3">
        <w:rPr>
          <w:rFonts w:ascii="Arial" w:hAnsi="Arial" w:cs="Arial"/>
          <w:sz w:val="22"/>
          <w:szCs w:val="22"/>
        </w:rPr>
        <w:t>, betont Werner Heilos, Vorstandsvorsitzender der MHK Group.</w:t>
      </w:r>
      <w:r w:rsidRPr="007A42F3">
        <w:rPr>
          <w:rFonts w:ascii="Arial" w:hAnsi="Arial" w:cs="Arial"/>
          <w:sz w:val="22"/>
          <w:szCs w:val="22"/>
        </w:rPr>
        <w:t xml:space="preserve"> Die Basis bilden die im Unternehmen anfallenden Daten. Mit jedem neu angelegten Kunden, mit jeder Planung, mit jeder Änderung, mit jedem Kaufvertrag gäbe es eine Fülle an Daten. Dazu zählen Preise der Ware als EK-Brutto, EK-Netto, Netto-VK, Brutto-VK oder Rohertrag, aber auch Programme, Farben, Geräte, das Zubehör der Lieferanten, wer hat die Kommission mit welchem Lieferanten, welcher Ware und zu welchem Preis verkauft? </w:t>
      </w:r>
      <w:r w:rsidR="00DB4439" w:rsidRPr="007A42F3">
        <w:rPr>
          <w:rFonts w:ascii="Arial" w:hAnsi="Arial" w:cs="Arial"/>
          <w:sz w:val="22"/>
          <w:szCs w:val="22"/>
        </w:rPr>
        <w:t>Das MHK Unternehmer Cockpit verknüpf</w:t>
      </w:r>
      <w:r w:rsidR="00E05B3C" w:rsidRPr="007A42F3">
        <w:rPr>
          <w:rFonts w:ascii="Arial" w:hAnsi="Arial" w:cs="Arial"/>
          <w:sz w:val="22"/>
          <w:szCs w:val="22"/>
        </w:rPr>
        <w:t>t</w:t>
      </w:r>
      <w:r w:rsidR="00DB4439" w:rsidRPr="007A42F3">
        <w:rPr>
          <w:rFonts w:ascii="Arial" w:hAnsi="Arial" w:cs="Arial"/>
          <w:sz w:val="22"/>
          <w:szCs w:val="22"/>
        </w:rPr>
        <w:t xml:space="preserve"> diese Fülle an Daten sinnvoll miteinander und wertet sie aus. So lässt sich für den Unternehmer auf einen Blick erkennen, wieviel Umsatz mit welchem Lieferanten getätigt</w:t>
      </w:r>
      <w:r w:rsidR="008A2FBF">
        <w:rPr>
          <w:rFonts w:ascii="Arial" w:hAnsi="Arial" w:cs="Arial"/>
          <w:sz w:val="22"/>
          <w:szCs w:val="22"/>
        </w:rPr>
        <w:t xml:space="preserve"> wird</w:t>
      </w:r>
      <w:r w:rsidR="00DB4439" w:rsidRPr="007A42F3">
        <w:rPr>
          <w:rFonts w:ascii="Arial" w:hAnsi="Arial" w:cs="Arial"/>
          <w:sz w:val="22"/>
          <w:szCs w:val="22"/>
        </w:rPr>
        <w:t xml:space="preserve">, wie hoch der erwirtschaftete Rohertrag ist, welche Marketingaktionen erfolgreich waren und </w:t>
      </w:r>
      <w:r w:rsidR="00E05B3C" w:rsidRPr="007A42F3">
        <w:rPr>
          <w:rFonts w:ascii="Arial" w:hAnsi="Arial" w:cs="Arial"/>
          <w:sz w:val="22"/>
          <w:szCs w:val="22"/>
        </w:rPr>
        <w:t xml:space="preserve">wie </w:t>
      </w:r>
      <w:r w:rsidR="00A8180F">
        <w:rPr>
          <w:rFonts w:ascii="Arial" w:hAnsi="Arial" w:cs="Arial"/>
          <w:sz w:val="22"/>
          <w:szCs w:val="22"/>
        </w:rPr>
        <w:t xml:space="preserve">die </w:t>
      </w:r>
      <w:bookmarkStart w:id="0" w:name="_GoBack"/>
      <w:bookmarkEnd w:id="0"/>
      <w:r w:rsidR="00DB4439" w:rsidRPr="007A42F3">
        <w:rPr>
          <w:rFonts w:ascii="Arial" w:hAnsi="Arial" w:cs="Arial"/>
          <w:sz w:val="22"/>
          <w:szCs w:val="22"/>
        </w:rPr>
        <w:t xml:space="preserve">Mitarbeiter performen. Tagesaktuell </w:t>
      </w:r>
      <w:r w:rsidR="007A42F3" w:rsidRPr="007A42F3">
        <w:rPr>
          <w:rFonts w:ascii="Arial" w:hAnsi="Arial" w:cs="Arial"/>
          <w:sz w:val="22"/>
          <w:szCs w:val="22"/>
        </w:rPr>
        <w:t xml:space="preserve">können zudem </w:t>
      </w:r>
      <w:r w:rsidR="00DB4439" w:rsidRPr="007A42F3">
        <w:rPr>
          <w:rFonts w:ascii="Arial" w:hAnsi="Arial" w:cs="Arial"/>
          <w:sz w:val="22"/>
          <w:szCs w:val="22"/>
        </w:rPr>
        <w:t>alle wichtigen kaufmännischen Zahlen ab</w:t>
      </w:r>
      <w:r w:rsidR="007A42F3" w:rsidRPr="007A42F3">
        <w:rPr>
          <w:rFonts w:ascii="Arial" w:hAnsi="Arial" w:cs="Arial"/>
          <w:sz w:val="22"/>
          <w:szCs w:val="22"/>
        </w:rPr>
        <w:t>ge</w:t>
      </w:r>
      <w:r w:rsidR="00DB4439" w:rsidRPr="007A42F3">
        <w:rPr>
          <w:rFonts w:ascii="Arial" w:hAnsi="Arial" w:cs="Arial"/>
          <w:sz w:val="22"/>
          <w:szCs w:val="22"/>
        </w:rPr>
        <w:t>lesen</w:t>
      </w:r>
      <w:r w:rsidR="007A42F3" w:rsidRPr="007A42F3">
        <w:rPr>
          <w:rFonts w:ascii="Arial" w:hAnsi="Arial" w:cs="Arial"/>
          <w:sz w:val="22"/>
          <w:szCs w:val="22"/>
        </w:rPr>
        <w:t xml:space="preserve"> werden</w:t>
      </w:r>
      <w:r w:rsidR="003560FF" w:rsidRPr="007A42F3">
        <w:rPr>
          <w:rFonts w:ascii="Arial" w:hAnsi="Arial" w:cs="Arial"/>
          <w:sz w:val="22"/>
          <w:szCs w:val="22"/>
        </w:rPr>
        <w:t>, vom</w:t>
      </w:r>
      <w:r w:rsidR="00DB4439" w:rsidRPr="007A42F3">
        <w:rPr>
          <w:rFonts w:ascii="Arial" w:hAnsi="Arial" w:cs="Arial"/>
          <w:sz w:val="22"/>
          <w:szCs w:val="22"/>
        </w:rPr>
        <w:t xml:space="preserve"> Auftragseingang des aktuellen Monats inklusive Rohertrag und Hochrechnung für den Monat </w:t>
      </w:r>
      <w:r w:rsidR="003560FF" w:rsidRPr="007A42F3">
        <w:rPr>
          <w:rFonts w:ascii="Arial" w:hAnsi="Arial" w:cs="Arial"/>
          <w:sz w:val="22"/>
          <w:szCs w:val="22"/>
        </w:rPr>
        <w:t>bis hin</w:t>
      </w:r>
      <w:r w:rsidR="00DB4439" w:rsidRPr="007A42F3">
        <w:rPr>
          <w:rFonts w:ascii="Arial" w:hAnsi="Arial" w:cs="Arial"/>
          <w:sz w:val="22"/>
          <w:szCs w:val="22"/>
        </w:rPr>
        <w:t xml:space="preserve"> </w:t>
      </w:r>
      <w:r w:rsidR="003560FF" w:rsidRPr="007A42F3">
        <w:rPr>
          <w:rFonts w:ascii="Arial" w:hAnsi="Arial" w:cs="Arial"/>
          <w:sz w:val="22"/>
          <w:szCs w:val="22"/>
        </w:rPr>
        <w:t xml:space="preserve">zu </w:t>
      </w:r>
      <w:r w:rsidR="00DB4439" w:rsidRPr="007A42F3">
        <w:rPr>
          <w:rFonts w:ascii="Arial" w:hAnsi="Arial" w:cs="Arial"/>
          <w:sz w:val="22"/>
          <w:szCs w:val="22"/>
        </w:rPr>
        <w:t>entsprechende</w:t>
      </w:r>
      <w:r w:rsidR="003560FF" w:rsidRPr="007A42F3">
        <w:rPr>
          <w:rFonts w:ascii="Arial" w:hAnsi="Arial" w:cs="Arial"/>
          <w:sz w:val="22"/>
          <w:szCs w:val="22"/>
        </w:rPr>
        <w:t>n</w:t>
      </w:r>
      <w:r w:rsidR="00DB4439" w:rsidRPr="007A42F3">
        <w:rPr>
          <w:rFonts w:ascii="Arial" w:hAnsi="Arial" w:cs="Arial"/>
          <w:sz w:val="22"/>
          <w:szCs w:val="22"/>
        </w:rPr>
        <w:t xml:space="preserve"> Vergleiche</w:t>
      </w:r>
      <w:r w:rsidR="003560FF" w:rsidRPr="007A42F3">
        <w:rPr>
          <w:rFonts w:ascii="Arial" w:hAnsi="Arial" w:cs="Arial"/>
          <w:sz w:val="22"/>
          <w:szCs w:val="22"/>
        </w:rPr>
        <w:t>n</w:t>
      </w:r>
      <w:r w:rsidR="00DB4439" w:rsidRPr="007A42F3">
        <w:rPr>
          <w:rFonts w:ascii="Arial" w:hAnsi="Arial" w:cs="Arial"/>
          <w:sz w:val="22"/>
          <w:szCs w:val="22"/>
        </w:rPr>
        <w:t xml:space="preserve"> zum Vorjahr. Darüber hinaus werden Umsatz und Rohertrag im Zeitverlauf darg</w:t>
      </w:r>
      <w:r w:rsidR="0038653C" w:rsidRPr="007A42F3">
        <w:rPr>
          <w:rFonts w:ascii="Arial" w:hAnsi="Arial" w:cs="Arial"/>
          <w:sz w:val="22"/>
          <w:szCs w:val="22"/>
        </w:rPr>
        <w:t>e</w:t>
      </w:r>
      <w:r w:rsidR="00DB4439" w:rsidRPr="007A42F3">
        <w:rPr>
          <w:rFonts w:ascii="Arial" w:hAnsi="Arial" w:cs="Arial"/>
          <w:sz w:val="22"/>
          <w:szCs w:val="22"/>
        </w:rPr>
        <w:t>stellt.</w:t>
      </w:r>
      <w:r w:rsidR="0038653C" w:rsidRPr="007A42F3">
        <w:rPr>
          <w:rFonts w:ascii="Arial" w:hAnsi="Arial" w:cs="Arial"/>
          <w:sz w:val="22"/>
          <w:szCs w:val="22"/>
        </w:rPr>
        <w:t xml:space="preserve"> Wirklich einmalig am neuen MHK Unternehmer Cockpit ist das Benchmarking, das es den Gesellschaftern ermöglicht, </w:t>
      </w:r>
      <w:r w:rsidR="008A2FBF">
        <w:rPr>
          <w:rFonts w:ascii="Arial" w:hAnsi="Arial" w:cs="Arial"/>
          <w:sz w:val="22"/>
          <w:szCs w:val="22"/>
        </w:rPr>
        <w:t>i</w:t>
      </w:r>
      <w:r w:rsidR="0038653C" w:rsidRPr="007A42F3">
        <w:rPr>
          <w:rFonts w:ascii="Arial" w:hAnsi="Arial" w:cs="Arial"/>
          <w:sz w:val="22"/>
          <w:szCs w:val="22"/>
        </w:rPr>
        <w:t xml:space="preserve">hr Unternehmen mit anderen anonymisiert zu vergleichen. „Dazu werden </w:t>
      </w:r>
      <w:r w:rsidR="008A2FBF">
        <w:rPr>
          <w:rFonts w:ascii="Arial" w:hAnsi="Arial" w:cs="Arial"/>
          <w:sz w:val="22"/>
          <w:szCs w:val="22"/>
        </w:rPr>
        <w:t>G</w:t>
      </w:r>
      <w:r w:rsidR="0038653C" w:rsidRPr="007A42F3">
        <w:rPr>
          <w:rFonts w:ascii="Arial" w:hAnsi="Arial" w:cs="Arial"/>
          <w:sz w:val="22"/>
          <w:szCs w:val="22"/>
        </w:rPr>
        <w:t xml:space="preserve">ruppen </w:t>
      </w:r>
      <w:r w:rsidR="008A2FBF">
        <w:rPr>
          <w:rFonts w:ascii="Arial" w:hAnsi="Arial" w:cs="Arial"/>
          <w:sz w:val="22"/>
          <w:szCs w:val="22"/>
        </w:rPr>
        <w:t xml:space="preserve">mit ausschließlich </w:t>
      </w:r>
      <w:r w:rsidR="008A2FBF" w:rsidRPr="007A42F3">
        <w:rPr>
          <w:rFonts w:ascii="Arial" w:hAnsi="Arial" w:cs="Arial"/>
          <w:sz w:val="22"/>
          <w:szCs w:val="22"/>
        </w:rPr>
        <w:t>vergleichbare</w:t>
      </w:r>
      <w:r w:rsidR="008A2FBF">
        <w:rPr>
          <w:rFonts w:ascii="Arial" w:hAnsi="Arial" w:cs="Arial"/>
          <w:sz w:val="22"/>
          <w:szCs w:val="22"/>
        </w:rPr>
        <w:t>n</w:t>
      </w:r>
      <w:r w:rsidR="008A2FBF" w:rsidRPr="007A42F3">
        <w:rPr>
          <w:rFonts w:ascii="Arial" w:hAnsi="Arial" w:cs="Arial"/>
          <w:sz w:val="22"/>
          <w:szCs w:val="22"/>
        </w:rPr>
        <w:t xml:space="preserve"> Geschäfte </w:t>
      </w:r>
      <w:r w:rsidR="0038653C" w:rsidRPr="007A42F3">
        <w:rPr>
          <w:rFonts w:ascii="Arial" w:hAnsi="Arial" w:cs="Arial"/>
          <w:sz w:val="22"/>
          <w:szCs w:val="22"/>
        </w:rPr>
        <w:t xml:space="preserve">gebildet“, erläutert </w:t>
      </w:r>
      <w:r w:rsidR="008B156F" w:rsidRPr="007A42F3">
        <w:rPr>
          <w:rFonts w:ascii="Arial" w:hAnsi="Arial" w:cs="Arial"/>
          <w:sz w:val="22"/>
          <w:szCs w:val="22"/>
        </w:rPr>
        <w:t>Werner Heilos</w:t>
      </w:r>
      <w:r w:rsidR="0038653C" w:rsidRPr="007A42F3">
        <w:rPr>
          <w:rFonts w:ascii="Arial" w:hAnsi="Arial" w:cs="Arial"/>
          <w:sz w:val="22"/>
          <w:szCs w:val="22"/>
        </w:rPr>
        <w:t xml:space="preserve">. </w:t>
      </w:r>
    </w:p>
    <w:p w14:paraId="55E96E2B" w14:textId="0EFB38EA" w:rsidR="00AB1271" w:rsidRPr="007A42F3" w:rsidRDefault="00DB4439" w:rsidP="00AB1271">
      <w:pPr>
        <w:tabs>
          <w:tab w:val="left" w:pos="4990"/>
        </w:tabs>
        <w:spacing w:after="160" w:line="280" w:lineRule="exact"/>
        <w:jc w:val="both"/>
        <w:rPr>
          <w:rFonts w:ascii="Arial" w:hAnsi="Arial" w:cs="Arial"/>
          <w:sz w:val="22"/>
          <w:szCs w:val="22"/>
        </w:rPr>
      </w:pPr>
      <w:bookmarkStart w:id="1" w:name="_Hlk56671164"/>
      <w:r w:rsidRPr="007A42F3">
        <w:rPr>
          <w:rFonts w:ascii="Arial" w:hAnsi="Arial" w:cs="Arial"/>
          <w:sz w:val="22"/>
          <w:szCs w:val="22"/>
        </w:rPr>
        <w:t xml:space="preserve">Integriert wurde das MHK Unternehmer Cockpit in </w:t>
      </w:r>
      <w:r w:rsidR="00BB7D4D" w:rsidRPr="007A42F3">
        <w:rPr>
          <w:rFonts w:ascii="Arial" w:hAnsi="Arial" w:cs="Arial"/>
          <w:sz w:val="22"/>
          <w:szCs w:val="22"/>
        </w:rPr>
        <w:t xml:space="preserve">die </w:t>
      </w:r>
      <w:r w:rsidRPr="007A42F3">
        <w:rPr>
          <w:rFonts w:ascii="Arial" w:hAnsi="Arial" w:cs="Arial"/>
          <w:sz w:val="22"/>
          <w:szCs w:val="22"/>
        </w:rPr>
        <w:t xml:space="preserve">geschlossene Kommunikationsplattform </w:t>
      </w:r>
      <w:r w:rsidR="008A2FBF">
        <w:rPr>
          <w:rFonts w:ascii="Arial" w:hAnsi="Arial" w:cs="Arial"/>
          <w:sz w:val="22"/>
          <w:szCs w:val="22"/>
        </w:rPr>
        <w:t>MHK</w:t>
      </w:r>
      <w:r w:rsidRPr="007A42F3">
        <w:rPr>
          <w:rFonts w:ascii="Arial" w:hAnsi="Arial" w:cs="Arial"/>
          <w:sz w:val="22"/>
          <w:szCs w:val="22"/>
        </w:rPr>
        <w:t>.net.</w:t>
      </w:r>
      <w:r w:rsidR="00250219" w:rsidRPr="007A42F3">
        <w:rPr>
          <w:rFonts w:ascii="Arial" w:hAnsi="Arial" w:cs="Arial"/>
          <w:sz w:val="22"/>
          <w:szCs w:val="22"/>
        </w:rPr>
        <w:t xml:space="preserve"> Bereits vor 20 Jahren ging die MHK Group mit ihrem </w:t>
      </w:r>
      <w:r w:rsidR="00EC2C38" w:rsidRPr="007A42F3">
        <w:rPr>
          <w:rFonts w:ascii="Arial" w:hAnsi="Arial" w:cs="Arial"/>
          <w:sz w:val="22"/>
          <w:szCs w:val="22"/>
        </w:rPr>
        <w:t>Ex</w:t>
      </w:r>
      <w:r w:rsidR="00250219" w:rsidRPr="007A42F3">
        <w:rPr>
          <w:rFonts w:ascii="Arial" w:hAnsi="Arial" w:cs="Arial"/>
          <w:sz w:val="22"/>
          <w:szCs w:val="22"/>
        </w:rPr>
        <w:t xml:space="preserve">tranet </w:t>
      </w:r>
      <w:r w:rsidR="00AB1271" w:rsidRPr="007A42F3">
        <w:rPr>
          <w:rFonts w:ascii="Arial" w:hAnsi="Arial" w:cs="Arial"/>
          <w:sz w:val="22"/>
          <w:szCs w:val="22"/>
        </w:rPr>
        <w:t xml:space="preserve">den Schritt in die </w:t>
      </w:r>
      <w:r w:rsidR="00250219" w:rsidRPr="007A42F3">
        <w:rPr>
          <w:rFonts w:ascii="Arial" w:hAnsi="Arial" w:cs="Arial"/>
          <w:sz w:val="22"/>
          <w:szCs w:val="22"/>
        </w:rPr>
        <w:lastRenderedPageBreak/>
        <w:t xml:space="preserve">digitale </w:t>
      </w:r>
      <w:r w:rsidR="00AB1271" w:rsidRPr="007A42F3">
        <w:rPr>
          <w:rFonts w:ascii="Arial" w:hAnsi="Arial" w:cs="Arial"/>
          <w:sz w:val="22"/>
          <w:szCs w:val="22"/>
        </w:rPr>
        <w:t>Kommunikation und Vernetzung</w:t>
      </w:r>
      <w:r w:rsidR="00250219" w:rsidRPr="007A42F3">
        <w:rPr>
          <w:rFonts w:ascii="Arial" w:hAnsi="Arial" w:cs="Arial"/>
          <w:sz w:val="22"/>
          <w:szCs w:val="22"/>
        </w:rPr>
        <w:t>.</w:t>
      </w:r>
      <w:r w:rsidR="00AB1271" w:rsidRPr="007A42F3">
        <w:rPr>
          <w:rFonts w:ascii="Arial" w:hAnsi="Arial" w:cs="Arial"/>
          <w:sz w:val="22"/>
          <w:szCs w:val="22"/>
        </w:rPr>
        <w:t xml:space="preserve"> Seitdem hat sich </w:t>
      </w:r>
      <w:r w:rsidR="00BB7D4D" w:rsidRPr="007A42F3">
        <w:rPr>
          <w:rFonts w:ascii="Arial" w:hAnsi="Arial" w:cs="Arial"/>
          <w:sz w:val="22"/>
          <w:szCs w:val="22"/>
        </w:rPr>
        <w:t>die</w:t>
      </w:r>
      <w:r w:rsidR="00AB1271" w:rsidRPr="007A42F3">
        <w:rPr>
          <w:rFonts w:ascii="Arial" w:hAnsi="Arial" w:cs="Arial"/>
          <w:sz w:val="22"/>
          <w:szCs w:val="22"/>
        </w:rPr>
        <w:t xml:space="preserve"> Plattform kontinuierlich weiterentwickelt.</w:t>
      </w:r>
      <w:r w:rsidR="00250219" w:rsidRPr="007A42F3">
        <w:rPr>
          <w:rFonts w:ascii="Arial" w:hAnsi="Arial" w:cs="Arial"/>
          <w:sz w:val="22"/>
          <w:szCs w:val="22"/>
        </w:rPr>
        <w:t xml:space="preserve"> D</w:t>
      </w:r>
      <w:r w:rsidR="00AB1271" w:rsidRPr="007A42F3">
        <w:rPr>
          <w:rFonts w:ascii="Arial" w:hAnsi="Arial" w:cs="Arial"/>
          <w:sz w:val="22"/>
          <w:szCs w:val="22"/>
        </w:rPr>
        <w:t xml:space="preserve">ie Partner </w:t>
      </w:r>
      <w:r w:rsidR="00250219" w:rsidRPr="007A42F3">
        <w:rPr>
          <w:rFonts w:ascii="Arial" w:hAnsi="Arial" w:cs="Arial"/>
          <w:sz w:val="22"/>
          <w:szCs w:val="22"/>
        </w:rPr>
        <w:t xml:space="preserve">finden hier </w:t>
      </w:r>
      <w:r w:rsidR="00AB1271" w:rsidRPr="007A42F3">
        <w:rPr>
          <w:rFonts w:ascii="Arial" w:hAnsi="Arial" w:cs="Arial"/>
          <w:sz w:val="22"/>
          <w:szCs w:val="22"/>
        </w:rPr>
        <w:t xml:space="preserve">Informationen und Vorlagen </w:t>
      </w:r>
      <w:r w:rsidR="00250219" w:rsidRPr="007A42F3">
        <w:rPr>
          <w:rFonts w:ascii="Arial" w:hAnsi="Arial" w:cs="Arial"/>
          <w:sz w:val="22"/>
          <w:szCs w:val="22"/>
        </w:rPr>
        <w:t xml:space="preserve">aus nahezu </w:t>
      </w:r>
      <w:r w:rsidR="00AB1271" w:rsidRPr="007A42F3">
        <w:rPr>
          <w:rFonts w:ascii="Arial" w:hAnsi="Arial" w:cs="Arial"/>
          <w:sz w:val="22"/>
          <w:szCs w:val="22"/>
        </w:rPr>
        <w:t xml:space="preserve">allen </w:t>
      </w:r>
      <w:r w:rsidR="00250219" w:rsidRPr="007A42F3">
        <w:rPr>
          <w:rFonts w:ascii="Arial" w:hAnsi="Arial" w:cs="Arial"/>
          <w:sz w:val="22"/>
          <w:szCs w:val="22"/>
        </w:rPr>
        <w:t>Geschäftsb</w:t>
      </w:r>
      <w:r w:rsidR="00AB1271" w:rsidRPr="007A42F3">
        <w:rPr>
          <w:rFonts w:ascii="Arial" w:hAnsi="Arial" w:cs="Arial"/>
          <w:sz w:val="22"/>
          <w:szCs w:val="22"/>
        </w:rPr>
        <w:t xml:space="preserve">ereichen, von Konditionsunterlagen und Kundenanfragen über Branchennews und Marketingunterlagen bis </w:t>
      </w:r>
      <w:r w:rsidR="00250219" w:rsidRPr="007A42F3">
        <w:rPr>
          <w:rFonts w:ascii="Arial" w:hAnsi="Arial" w:cs="Arial"/>
          <w:sz w:val="22"/>
          <w:szCs w:val="22"/>
        </w:rPr>
        <w:t xml:space="preserve">hin </w:t>
      </w:r>
      <w:r w:rsidR="00AB1271" w:rsidRPr="007A42F3">
        <w:rPr>
          <w:rFonts w:ascii="Arial" w:hAnsi="Arial" w:cs="Arial"/>
          <w:sz w:val="22"/>
          <w:szCs w:val="22"/>
        </w:rPr>
        <w:t xml:space="preserve">zu Musterverträgen. Jetzt </w:t>
      </w:r>
      <w:r w:rsidR="001B21EF" w:rsidRPr="007A42F3">
        <w:rPr>
          <w:rFonts w:ascii="Arial" w:hAnsi="Arial" w:cs="Arial"/>
          <w:sz w:val="22"/>
          <w:szCs w:val="22"/>
        </w:rPr>
        <w:t xml:space="preserve">wird </w:t>
      </w:r>
      <w:r w:rsidR="00AB1271" w:rsidRPr="007A42F3">
        <w:rPr>
          <w:rFonts w:ascii="Arial" w:hAnsi="Arial" w:cs="Arial"/>
          <w:sz w:val="22"/>
          <w:szCs w:val="22"/>
        </w:rPr>
        <w:t>das MHK.net von Grund auf neu auf</w:t>
      </w:r>
      <w:r w:rsidR="001B21EF" w:rsidRPr="007A42F3">
        <w:rPr>
          <w:rFonts w:ascii="Arial" w:hAnsi="Arial" w:cs="Arial"/>
          <w:sz w:val="22"/>
          <w:szCs w:val="22"/>
        </w:rPr>
        <w:t>ge</w:t>
      </w:r>
      <w:r w:rsidR="00AB1271" w:rsidRPr="007A42F3">
        <w:rPr>
          <w:rFonts w:ascii="Arial" w:hAnsi="Arial" w:cs="Arial"/>
          <w:sz w:val="22"/>
          <w:szCs w:val="22"/>
        </w:rPr>
        <w:t>setz</w:t>
      </w:r>
      <w:r w:rsidR="001B21EF" w:rsidRPr="007A42F3">
        <w:rPr>
          <w:rFonts w:ascii="Arial" w:hAnsi="Arial" w:cs="Arial"/>
          <w:sz w:val="22"/>
          <w:szCs w:val="22"/>
        </w:rPr>
        <w:t>t.</w:t>
      </w:r>
      <w:r w:rsidR="00AB1271" w:rsidRPr="007A42F3">
        <w:rPr>
          <w:rFonts w:ascii="Arial" w:hAnsi="Arial" w:cs="Arial"/>
          <w:sz w:val="22"/>
          <w:szCs w:val="22"/>
        </w:rPr>
        <w:t xml:space="preserve"> </w:t>
      </w:r>
      <w:r w:rsidR="00BB7D4D" w:rsidRPr="007A42F3">
        <w:rPr>
          <w:rFonts w:ascii="Arial" w:hAnsi="Arial" w:cs="Arial"/>
          <w:sz w:val="22"/>
          <w:szCs w:val="22"/>
        </w:rPr>
        <w:t xml:space="preserve">Es erhält aber nicht nur einen komplett neuen </w:t>
      </w:r>
      <w:r w:rsidR="00EC2C38" w:rsidRPr="007A42F3">
        <w:rPr>
          <w:rFonts w:ascii="Arial" w:hAnsi="Arial" w:cs="Arial"/>
          <w:sz w:val="22"/>
          <w:szCs w:val="22"/>
        </w:rPr>
        <w:t xml:space="preserve">modernen </w:t>
      </w:r>
      <w:r w:rsidR="00BB7D4D" w:rsidRPr="007A42F3">
        <w:rPr>
          <w:rFonts w:ascii="Arial" w:hAnsi="Arial" w:cs="Arial"/>
          <w:sz w:val="22"/>
          <w:szCs w:val="22"/>
        </w:rPr>
        <w:t>Look. „</w:t>
      </w:r>
      <w:r w:rsidR="001B21EF" w:rsidRPr="007A42F3">
        <w:rPr>
          <w:rFonts w:ascii="Arial" w:hAnsi="Arial" w:cs="Arial"/>
          <w:sz w:val="22"/>
          <w:szCs w:val="22"/>
        </w:rPr>
        <w:t xml:space="preserve">Dank der </w:t>
      </w:r>
      <w:r w:rsidR="00A07C24" w:rsidRPr="007A42F3">
        <w:rPr>
          <w:rFonts w:ascii="Arial" w:hAnsi="Arial" w:cs="Arial"/>
          <w:sz w:val="22"/>
          <w:szCs w:val="22"/>
        </w:rPr>
        <w:t xml:space="preserve">innovativen </w:t>
      </w:r>
      <w:r w:rsidR="00AB1271" w:rsidRPr="007A42F3">
        <w:rPr>
          <w:rFonts w:ascii="Arial" w:hAnsi="Arial" w:cs="Arial"/>
          <w:sz w:val="22"/>
          <w:szCs w:val="22"/>
        </w:rPr>
        <w:t>Technologie</w:t>
      </w:r>
      <w:r w:rsidR="001B21EF" w:rsidRPr="007A42F3">
        <w:rPr>
          <w:rFonts w:ascii="Arial" w:hAnsi="Arial" w:cs="Arial"/>
          <w:sz w:val="22"/>
          <w:szCs w:val="22"/>
        </w:rPr>
        <w:t xml:space="preserve"> </w:t>
      </w:r>
      <w:r w:rsidR="00A07C24" w:rsidRPr="007A42F3">
        <w:rPr>
          <w:rFonts w:ascii="Arial" w:hAnsi="Arial" w:cs="Arial"/>
          <w:sz w:val="22"/>
          <w:szCs w:val="22"/>
        </w:rPr>
        <w:t xml:space="preserve">wird </w:t>
      </w:r>
      <w:r w:rsidR="001B21EF" w:rsidRPr="007A42F3">
        <w:rPr>
          <w:rFonts w:ascii="Arial" w:hAnsi="Arial" w:cs="Arial"/>
          <w:sz w:val="22"/>
          <w:szCs w:val="22"/>
        </w:rPr>
        <w:t>d</w:t>
      </w:r>
      <w:r w:rsidR="00EC2C38" w:rsidRPr="007A42F3">
        <w:rPr>
          <w:rFonts w:ascii="Arial" w:hAnsi="Arial" w:cs="Arial"/>
          <w:sz w:val="22"/>
          <w:szCs w:val="22"/>
        </w:rPr>
        <w:t xml:space="preserve">ie Kommunikationsplattform </w:t>
      </w:r>
      <w:r w:rsidR="001B21EF" w:rsidRPr="007A42F3">
        <w:rPr>
          <w:rFonts w:ascii="Arial" w:hAnsi="Arial" w:cs="Arial"/>
          <w:sz w:val="22"/>
          <w:szCs w:val="22"/>
        </w:rPr>
        <w:t xml:space="preserve">deutlich schneller“, erläutert macrocom-Geschäftsführer Peter Leszinski. </w:t>
      </w:r>
      <w:r w:rsidR="00BB7D4D" w:rsidRPr="007A42F3">
        <w:rPr>
          <w:rFonts w:ascii="Arial" w:hAnsi="Arial" w:cs="Arial"/>
          <w:sz w:val="22"/>
          <w:szCs w:val="22"/>
        </w:rPr>
        <w:t>„Darüber hinaus laufen die Anwendungen künftig auch auf dem Tablet oder dem Smartphone, was unsere Partner flexibler macht.“ N</w:t>
      </w:r>
      <w:r w:rsidR="00AB1271" w:rsidRPr="007A42F3">
        <w:rPr>
          <w:rFonts w:ascii="Arial" w:hAnsi="Arial" w:cs="Arial"/>
          <w:sz w:val="22"/>
          <w:szCs w:val="22"/>
        </w:rPr>
        <w:t>eben dem  MHK Unternehmer</w:t>
      </w:r>
      <w:r w:rsidR="00BB7D4D" w:rsidRPr="007A42F3">
        <w:rPr>
          <w:rFonts w:ascii="Arial" w:hAnsi="Arial" w:cs="Arial"/>
          <w:sz w:val="22"/>
          <w:szCs w:val="22"/>
        </w:rPr>
        <w:t xml:space="preserve"> C</w:t>
      </w:r>
      <w:r w:rsidR="00AB1271" w:rsidRPr="007A42F3">
        <w:rPr>
          <w:rFonts w:ascii="Arial" w:hAnsi="Arial" w:cs="Arial"/>
          <w:sz w:val="22"/>
          <w:szCs w:val="22"/>
        </w:rPr>
        <w:t xml:space="preserve">ockpit </w:t>
      </w:r>
      <w:r w:rsidR="00BB7D4D" w:rsidRPr="007A42F3">
        <w:rPr>
          <w:rFonts w:ascii="Arial" w:hAnsi="Arial" w:cs="Arial"/>
          <w:sz w:val="22"/>
          <w:szCs w:val="22"/>
        </w:rPr>
        <w:t xml:space="preserve">sollen </w:t>
      </w:r>
      <w:r w:rsidR="00AB1271" w:rsidRPr="007A42F3">
        <w:rPr>
          <w:rFonts w:ascii="Arial" w:hAnsi="Arial" w:cs="Arial"/>
          <w:sz w:val="22"/>
          <w:szCs w:val="22"/>
        </w:rPr>
        <w:t>auch weitere neue Lösungen für Handel und Handwerk integriert werden</w:t>
      </w:r>
      <w:r w:rsidR="00BB7D4D" w:rsidRPr="007A42F3">
        <w:rPr>
          <w:rFonts w:ascii="Arial" w:hAnsi="Arial" w:cs="Arial"/>
          <w:sz w:val="22"/>
          <w:szCs w:val="22"/>
        </w:rPr>
        <w:t xml:space="preserve"> können</w:t>
      </w:r>
      <w:r w:rsidR="00AB1271" w:rsidRPr="007A42F3">
        <w:rPr>
          <w:rFonts w:ascii="Arial" w:hAnsi="Arial" w:cs="Arial"/>
          <w:sz w:val="22"/>
          <w:szCs w:val="22"/>
        </w:rPr>
        <w:t>.</w:t>
      </w:r>
      <w:r w:rsidR="00250219" w:rsidRPr="007A42F3">
        <w:rPr>
          <w:rFonts w:ascii="Arial" w:hAnsi="Arial" w:cs="Arial"/>
          <w:sz w:val="22"/>
          <w:szCs w:val="22"/>
        </w:rPr>
        <w:t xml:space="preserve"> </w:t>
      </w:r>
      <w:r w:rsidR="00BB7D4D" w:rsidRPr="007A42F3">
        <w:rPr>
          <w:rFonts w:ascii="Arial" w:hAnsi="Arial" w:cs="Arial"/>
          <w:sz w:val="22"/>
          <w:szCs w:val="22"/>
        </w:rPr>
        <w:t>Vorgestellt wird den Partnern das</w:t>
      </w:r>
      <w:r w:rsidR="00AB1271" w:rsidRPr="007A42F3">
        <w:rPr>
          <w:rFonts w:ascii="Arial" w:hAnsi="Arial" w:cs="Arial"/>
          <w:sz w:val="22"/>
          <w:szCs w:val="22"/>
        </w:rPr>
        <w:t xml:space="preserve"> </w:t>
      </w:r>
      <w:r w:rsidR="00BB7D4D" w:rsidRPr="007A42F3">
        <w:rPr>
          <w:rFonts w:ascii="Arial" w:hAnsi="Arial" w:cs="Arial"/>
          <w:sz w:val="22"/>
          <w:szCs w:val="22"/>
        </w:rPr>
        <w:t xml:space="preserve">neue </w:t>
      </w:r>
      <w:r w:rsidR="008A2FBF">
        <w:rPr>
          <w:rFonts w:ascii="Arial" w:hAnsi="Arial" w:cs="Arial"/>
          <w:sz w:val="22"/>
          <w:szCs w:val="22"/>
        </w:rPr>
        <w:t>MHK</w:t>
      </w:r>
      <w:r w:rsidR="00BB7D4D" w:rsidRPr="007A42F3">
        <w:rPr>
          <w:rFonts w:ascii="Arial" w:hAnsi="Arial" w:cs="Arial"/>
          <w:sz w:val="22"/>
          <w:szCs w:val="22"/>
        </w:rPr>
        <w:t>.net</w:t>
      </w:r>
      <w:r w:rsidR="00AB1271" w:rsidRPr="007A42F3">
        <w:rPr>
          <w:rFonts w:ascii="Arial" w:hAnsi="Arial" w:cs="Arial"/>
          <w:sz w:val="22"/>
          <w:szCs w:val="22"/>
        </w:rPr>
        <w:t xml:space="preserve"> im kommenden Jahr.</w:t>
      </w:r>
    </w:p>
    <w:p w14:paraId="00BF0992" w14:textId="1FF22DC6" w:rsidR="0038653C" w:rsidRPr="007A42F3" w:rsidRDefault="0038653C" w:rsidP="0038653C">
      <w:pPr>
        <w:tabs>
          <w:tab w:val="left" w:pos="4990"/>
        </w:tabs>
        <w:spacing w:after="160" w:line="280" w:lineRule="exact"/>
        <w:jc w:val="both"/>
        <w:rPr>
          <w:rFonts w:ascii="Arial" w:hAnsi="Arial" w:cs="Arial"/>
          <w:sz w:val="22"/>
          <w:szCs w:val="22"/>
        </w:rPr>
      </w:pPr>
      <w:r w:rsidRPr="007A42F3">
        <w:rPr>
          <w:rFonts w:ascii="Arial" w:hAnsi="Arial" w:cs="Arial"/>
          <w:sz w:val="22"/>
          <w:szCs w:val="22"/>
        </w:rPr>
        <w:t xml:space="preserve">Auch die Zentralregulierung wird inzwischen zu 100 Prozent digital über das </w:t>
      </w:r>
      <w:r w:rsidR="008A2FBF">
        <w:rPr>
          <w:rFonts w:ascii="Arial" w:hAnsi="Arial" w:cs="Arial"/>
          <w:sz w:val="22"/>
          <w:szCs w:val="22"/>
        </w:rPr>
        <w:t>MHK</w:t>
      </w:r>
      <w:r w:rsidRPr="007A42F3">
        <w:rPr>
          <w:rFonts w:ascii="Arial" w:hAnsi="Arial" w:cs="Arial"/>
          <w:sz w:val="22"/>
          <w:szCs w:val="22"/>
        </w:rPr>
        <w:t xml:space="preserve">.net abgewickelt. „Durch die </w:t>
      </w:r>
      <w:bookmarkEnd w:id="1"/>
      <w:r w:rsidRPr="007A42F3">
        <w:rPr>
          <w:rFonts w:ascii="Arial" w:hAnsi="Arial" w:cs="Arial"/>
          <w:sz w:val="22"/>
          <w:szCs w:val="22"/>
        </w:rPr>
        <w:t xml:space="preserve">Abschaffung von Papier, verbunden mit dem elektronischen Dokumentenversand sowie der Möglichkeit, sich Datenexport-Dateien für die Buchhaltung online zusenden zu lassen, sind unsere Kunden nicht mehr auf personalintensive Geschäftsprozesse angewiesen, die in Corona-Zeiten besondere Risiken darstellen“, berichtet Thomas Ries, Geschäftsführer des MHK-Zentralregulierers Industrie- und Handels-Treuhand (IHT). Inzwischen würden </w:t>
      </w:r>
      <w:r w:rsidR="003560FF" w:rsidRPr="007A42F3">
        <w:rPr>
          <w:rFonts w:ascii="Arial" w:hAnsi="Arial" w:cs="Arial"/>
          <w:sz w:val="22"/>
          <w:szCs w:val="22"/>
        </w:rPr>
        <w:t xml:space="preserve">auch </w:t>
      </w:r>
      <w:r w:rsidRPr="007A42F3">
        <w:rPr>
          <w:rFonts w:ascii="Arial" w:hAnsi="Arial" w:cs="Arial"/>
          <w:sz w:val="22"/>
          <w:szCs w:val="22"/>
        </w:rPr>
        <w:t xml:space="preserve">rund 80 Prozent der Lieferantenrechnungen elektronisch eingehen. „Gerade das Tagesgeschäft ist essentiell und </w:t>
      </w:r>
      <w:r w:rsidR="00002DF6" w:rsidRPr="007A42F3">
        <w:rPr>
          <w:rFonts w:ascii="Arial" w:hAnsi="Arial" w:cs="Arial"/>
          <w:sz w:val="22"/>
          <w:szCs w:val="22"/>
        </w:rPr>
        <w:t xml:space="preserve">wie beim neuen MHK Unternehmer Cockpit oder unserem </w:t>
      </w:r>
      <w:r w:rsidR="008A2FBF">
        <w:rPr>
          <w:rFonts w:ascii="Arial" w:hAnsi="Arial" w:cs="Arial"/>
          <w:sz w:val="22"/>
          <w:szCs w:val="22"/>
        </w:rPr>
        <w:t>MHK</w:t>
      </w:r>
      <w:r w:rsidR="00002DF6" w:rsidRPr="007A42F3">
        <w:rPr>
          <w:rFonts w:ascii="Arial" w:hAnsi="Arial" w:cs="Arial"/>
          <w:sz w:val="22"/>
          <w:szCs w:val="22"/>
        </w:rPr>
        <w:t xml:space="preserve">.net </w:t>
      </w:r>
      <w:r w:rsidRPr="007A42F3">
        <w:rPr>
          <w:rFonts w:ascii="Arial" w:hAnsi="Arial" w:cs="Arial"/>
          <w:sz w:val="22"/>
          <w:szCs w:val="22"/>
        </w:rPr>
        <w:t xml:space="preserve">greift </w:t>
      </w:r>
      <w:r w:rsidR="00002DF6" w:rsidRPr="007A42F3">
        <w:rPr>
          <w:rFonts w:ascii="Arial" w:hAnsi="Arial" w:cs="Arial"/>
          <w:sz w:val="22"/>
          <w:szCs w:val="22"/>
        </w:rPr>
        <w:t xml:space="preserve">auch </w:t>
      </w:r>
      <w:r w:rsidR="003560FF" w:rsidRPr="007A42F3">
        <w:rPr>
          <w:rFonts w:ascii="Arial" w:hAnsi="Arial" w:cs="Arial"/>
          <w:sz w:val="22"/>
          <w:szCs w:val="22"/>
        </w:rPr>
        <w:t xml:space="preserve">bei der Zentralregulierung </w:t>
      </w:r>
      <w:r w:rsidRPr="007A42F3">
        <w:rPr>
          <w:rFonts w:ascii="Arial" w:hAnsi="Arial" w:cs="Arial"/>
          <w:sz w:val="22"/>
          <w:szCs w:val="22"/>
        </w:rPr>
        <w:t>unsere Digitalisierungsstrategie“, zeigt sich Kirk Mangels zufrieden, der als MHK Vorstand unter anderem für die Digitalisierung zuständig zeichnet. „</w:t>
      </w:r>
      <w:r w:rsidR="00362EBF" w:rsidRPr="007A42F3">
        <w:rPr>
          <w:rFonts w:ascii="Arial" w:hAnsi="Arial" w:cs="Arial"/>
          <w:sz w:val="22"/>
          <w:szCs w:val="22"/>
        </w:rPr>
        <w:t xml:space="preserve">Die elektronische Rechnung zum Beispiel </w:t>
      </w:r>
      <w:r w:rsidRPr="007A42F3">
        <w:rPr>
          <w:rFonts w:ascii="Arial" w:hAnsi="Arial" w:cs="Arial"/>
          <w:sz w:val="22"/>
          <w:szCs w:val="22"/>
        </w:rPr>
        <w:t>hat enorme Vorteile für Lieferanten, weil deren teils extrem hohes Rechnungsvolumen just in time und ohne mögliche Bearbeitungsstaus immer sofort und tagesaktuell verarbeitet wird</w:t>
      </w:r>
      <w:r w:rsidR="00BB7D4D" w:rsidRPr="007A42F3">
        <w:rPr>
          <w:rFonts w:ascii="Arial" w:hAnsi="Arial" w:cs="Arial"/>
          <w:sz w:val="22"/>
          <w:szCs w:val="22"/>
        </w:rPr>
        <w:t>.</w:t>
      </w:r>
      <w:r w:rsidRPr="007A42F3">
        <w:rPr>
          <w:rFonts w:ascii="Arial" w:hAnsi="Arial" w:cs="Arial"/>
          <w:sz w:val="22"/>
          <w:szCs w:val="22"/>
        </w:rPr>
        <w:t xml:space="preserve"> </w:t>
      </w:r>
      <w:r w:rsidR="00BB7D4D" w:rsidRPr="007A42F3">
        <w:rPr>
          <w:rFonts w:ascii="Arial" w:hAnsi="Arial" w:cs="Arial"/>
          <w:sz w:val="22"/>
          <w:szCs w:val="22"/>
        </w:rPr>
        <w:t>U</w:t>
      </w:r>
      <w:r w:rsidRPr="007A42F3">
        <w:rPr>
          <w:rFonts w:ascii="Arial" w:hAnsi="Arial" w:cs="Arial"/>
          <w:sz w:val="22"/>
          <w:szCs w:val="22"/>
        </w:rPr>
        <w:t>nd davon profitieren unsere Gesellschafter in gleicher Weise.“</w:t>
      </w:r>
    </w:p>
    <w:sectPr w:rsidR="0038653C" w:rsidRPr="007A42F3" w:rsidSect="000905DC">
      <w:headerReference w:type="default" r:id="rId7"/>
      <w:footerReference w:type="default" r:id="rId8"/>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42F4" w14:textId="77777777" w:rsidR="00EB6E19" w:rsidRDefault="00EB6E19">
      <w:r>
        <w:separator/>
      </w:r>
    </w:p>
  </w:endnote>
  <w:endnote w:type="continuationSeparator" w:id="0">
    <w:p w14:paraId="0F9AE846" w14:textId="77777777" w:rsidR="00EB6E19" w:rsidRDefault="00EB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2C94" w14:textId="77777777"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14:anchorId="1A07930F" wp14:editId="2FA15C8C">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463E"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275B9B22"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005B1C55"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425A861A"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25D76725"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539CB42E"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3DB93C53" w14:textId="77777777" w:rsidR="00555553" w:rsidRDefault="00555553" w:rsidP="00555553">
                          <w:pPr>
                            <w:tabs>
                              <w:tab w:val="left" w:pos="851"/>
                            </w:tabs>
                            <w:spacing w:after="80" w:line="260" w:lineRule="exact"/>
                            <w:rPr>
                              <w:rFonts w:ascii="Arial" w:hAnsi="Arial" w:cs="Arial"/>
                              <w:sz w:val="20"/>
                              <w:szCs w:val="20"/>
                            </w:rPr>
                          </w:pPr>
                        </w:p>
                        <w:p w14:paraId="064C2069"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7930F"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5C68463E" w14:textId="77777777" w:rsidR="00555553" w:rsidRPr="00555553" w:rsidRDefault="00555553" w:rsidP="00555553">
                    <w:pPr>
                      <w:tabs>
                        <w:tab w:val="left" w:pos="851"/>
                      </w:tabs>
                      <w:spacing w:after="80" w:line="260" w:lineRule="exact"/>
                      <w:rPr>
                        <w:rFonts w:ascii="Arial" w:hAnsi="Arial" w:cs="Arial"/>
                        <w:b/>
                        <w:sz w:val="20"/>
                        <w:szCs w:val="20"/>
                      </w:rPr>
                    </w:pPr>
                    <w:r w:rsidRPr="00555553">
                      <w:rPr>
                        <w:rFonts w:ascii="Arial" w:hAnsi="Arial" w:cs="Arial"/>
                        <w:b/>
                        <w:sz w:val="20"/>
                        <w:szCs w:val="20"/>
                        <w:u w:val="single"/>
                      </w:rPr>
                      <w:t>Kontakt</w:t>
                    </w:r>
                    <w:r w:rsidRPr="00555553">
                      <w:rPr>
                        <w:rFonts w:ascii="Arial" w:hAnsi="Arial" w:cs="Arial"/>
                        <w:b/>
                        <w:sz w:val="20"/>
                        <w:szCs w:val="20"/>
                      </w:rPr>
                      <w:t xml:space="preserve"> </w:t>
                    </w:r>
                  </w:p>
                  <w:p w14:paraId="275B9B22"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005B1C55"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425A861A" w14:textId="77777777"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25D76725" w14:textId="77777777" w:rsidR="00CF3B05" w:rsidRPr="00DE4C4A" w:rsidRDefault="00CF3B05" w:rsidP="00CF3B05">
                    <w:pPr>
                      <w:pStyle w:val="Default"/>
                      <w:tabs>
                        <w:tab w:val="left" w:pos="812"/>
                      </w:tabs>
                      <w:spacing w:after="80" w:line="260" w:lineRule="exact"/>
                      <w:rPr>
                        <w:sz w:val="20"/>
                        <w:szCs w:val="20"/>
                      </w:rPr>
                    </w:pPr>
                    <w:r>
                      <w:rPr>
                        <w:sz w:val="20"/>
                        <w:szCs w:val="20"/>
                      </w:rPr>
                      <w:t>Telefon:</w:t>
                    </w:r>
                    <w:r>
                      <w:rPr>
                        <w:sz w:val="20"/>
                        <w:szCs w:val="20"/>
                      </w:rPr>
                      <w:tab/>
                      <w:t>+49(0)6103 / 391-264</w:t>
                    </w:r>
                    <w:r>
                      <w:rPr>
                        <w:sz w:val="20"/>
                        <w:szCs w:val="20"/>
                      </w:rPr>
                      <w:br/>
                      <w:t>Fax:</w:t>
                    </w:r>
                    <w:r>
                      <w:rPr>
                        <w:sz w:val="20"/>
                        <w:szCs w:val="20"/>
                      </w:rPr>
                      <w:tab/>
                      <w:t>+49(0)6103 / 391-499</w:t>
                    </w:r>
                    <w:r>
                      <w:rPr>
                        <w:sz w:val="20"/>
                        <w:szCs w:val="20"/>
                      </w:rPr>
                      <w:br/>
                    </w:r>
                    <w:r w:rsidRPr="00DE4C4A">
                      <w:rPr>
                        <w:sz w:val="20"/>
                        <w:szCs w:val="20"/>
                      </w:rPr>
                      <w:t>E-Mail:</w:t>
                    </w:r>
                    <w:r w:rsidRPr="00DE4C4A">
                      <w:rPr>
                        <w:sz w:val="20"/>
                        <w:szCs w:val="20"/>
                      </w:rPr>
                      <w:tab/>
                      <w:t>k.mangels@mhk.de</w:t>
                    </w:r>
                  </w:p>
                  <w:p w14:paraId="539CB42E"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3DB93C53" w14:textId="77777777" w:rsidR="00555553" w:rsidRDefault="00555553" w:rsidP="00555553">
                    <w:pPr>
                      <w:tabs>
                        <w:tab w:val="left" w:pos="851"/>
                      </w:tabs>
                      <w:spacing w:after="80" w:line="260" w:lineRule="exact"/>
                      <w:rPr>
                        <w:rFonts w:ascii="Arial" w:hAnsi="Arial" w:cs="Arial"/>
                        <w:sz w:val="20"/>
                        <w:szCs w:val="20"/>
                      </w:rPr>
                    </w:pPr>
                  </w:p>
                  <w:p w14:paraId="064C2069"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04DC" w14:textId="77777777" w:rsidR="00EB6E19" w:rsidRDefault="00EB6E19">
      <w:r>
        <w:separator/>
      </w:r>
    </w:p>
  </w:footnote>
  <w:footnote w:type="continuationSeparator" w:id="0">
    <w:p w14:paraId="33380CEA" w14:textId="77777777" w:rsidR="00EB6E19" w:rsidRDefault="00EB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9218" w14:textId="77777777" w:rsidR="00230717" w:rsidRDefault="00F71E44">
    <w:pPr>
      <w:pStyle w:val="Kopfzeile"/>
    </w:pPr>
    <w:r>
      <w:rPr>
        <w:noProof/>
      </w:rPr>
      <w:drawing>
        <wp:anchor distT="0" distB="0" distL="114300" distR="114300" simplePos="0" relativeHeight="251658752" behindDoc="1" locked="0" layoutInCell="1" allowOverlap="1" wp14:anchorId="33F242A9" wp14:editId="6FF41CAB">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14:anchorId="02FCACB5" wp14:editId="327A547A">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1F8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14:paraId="41EE7118" w14:textId="77777777" w:rsidR="00230717" w:rsidRDefault="00230717">
    <w:pPr>
      <w:pStyle w:val="Kopfzeile"/>
    </w:pPr>
  </w:p>
  <w:p w14:paraId="73757F68" w14:textId="77777777" w:rsidR="00230717" w:rsidRPr="000905DC" w:rsidRDefault="00230717">
    <w:pPr>
      <w:pStyle w:val="Kopfzeile"/>
      <w:rPr>
        <w:sz w:val="18"/>
        <w:szCs w:val="18"/>
      </w:rPr>
    </w:pPr>
  </w:p>
  <w:p w14:paraId="7DA5A2E0" w14:textId="77777777" w:rsidR="00230717" w:rsidRPr="000905DC" w:rsidRDefault="00230717">
    <w:pPr>
      <w:pStyle w:val="Kopfzeile"/>
      <w:rPr>
        <w:sz w:val="18"/>
        <w:szCs w:val="18"/>
      </w:rPr>
    </w:pPr>
  </w:p>
  <w:p w14:paraId="5666735E" w14:textId="77777777" w:rsidR="00230717" w:rsidRDefault="00230717">
    <w:pPr>
      <w:pStyle w:val="Kopfzeile"/>
      <w:rPr>
        <w:rFonts w:ascii="Arial" w:hAnsi="Arial" w:cs="Arial"/>
        <w:b/>
        <w:bCs/>
        <w:sz w:val="40"/>
      </w:rPr>
    </w:pPr>
    <w:r>
      <w:rPr>
        <w:rFonts w:ascii="Arial" w:hAnsi="Arial" w:cs="Arial"/>
        <w:b/>
        <w:bCs/>
        <w:sz w:val="40"/>
      </w:rPr>
      <w:t>PRESSE-INFO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02DF6"/>
    <w:rsid w:val="000168F1"/>
    <w:rsid w:val="000578DA"/>
    <w:rsid w:val="00070AB2"/>
    <w:rsid w:val="00085160"/>
    <w:rsid w:val="0008688E"/>
    <w:rsid w:val="000905DC"/>
    <w:rsid w:val="0009743C"/>
    <w:rsid w:val="000A191B"/>
    <w:rsid w:val="000A1AC9"/>
    <w:rsid w:val="00105E16"/>
    <w:rsid w:val="00130894"/>
    <w:rsid w:val="001412C0"/>
    <w:rsid w:val="00151469"/>
    <w:rsid w:val="00154169"/>
    <w:rsid w:val="0017601C"/>
    <w:rsid w:val="00186CB9"/>
    <w:rsid w:val="001A257E"/>
    <w:rsid w:val="001B0C47"/>
    <w:rsid w:val="001B21EF"/>
    <w:rsid w:val="001C7CDA"/>
    <w:rsid w:val="001D2846"/>
    <w:rsid w:val="001D39F6"/>
    <w:rsid w:val="001D6266"/>
    <w:rsid w:val="00206B9E"/>
    <w:rsid w:val="00217177"/>
    <w:rsid w:val="00230717"/>
    <w:rsid w:val="00230BEE"/>
    <w:rsid w:val="00237207"/>
    <w:rsid w:val="0024319A"/>
    <w:rsid w:val="00250219"/>
    <w:rsid w:val="00257B45"/>
    <w:rsid w:val="00277D5C"/>
    <w:rsid w:val="0028079F"/>
    <w:rsid w:val="0028349E"/>
    <w:rsid w:val="003163D8"/>
    <w:rsid w:val="003560FF"/>
    <w:rsid w:val="00362EBF"/>
    <w:rsid w:val="003630EE"/>
    <w:rsid w:val="0036529E"/>
    <w:rsid w:val="00370B80"/>
    <w:rsid w:val="00374F0E"/>
    <w:rsid w:val="0038653C"/>
    <w:rsid w:val="003A64CA"/>
    <w:rsid w:val="003B55EF"/>
    <w:rsid w:val="003C4000"/>
    <w:rsid w:val="003E640E"/>
    <w:rsid w:val="003F6FE9"/>
    <w:rsid w:val="004008B3"/>
    <w:rsid w:val="00411E85"/>
    <w:rsid w:val="00421869"/>
    <w:rsid w:val="004243CB"/>
    <w:rsid w:val="00456BCE"/>
    <w:rsid w:val="00462BC6"/>
    <w:rsid w:val="0046752B"/>
    <w:rsid w:val="004710E9"/>
    <w:rsid w:val="004776BD"/>
    <w:rsid w:val="004778D4"/>
    <w:rsid w:val="00484072"/>
    <w:rsid w:val="00486804"/>
    <w:rsid w:val="004C494D"/>
    <w:rsid w:val="004E11BE"/>
    <w:rsid w:val="004E1F1F"/>
    <w:rsid w:val="004E4356"/>
    <w:rsid w:val="004E6DCD"/>
    <w:rsid w:val="00505745"/>
    <w:rsid w:val="00507992"/>
    <w:rsid w:val="0051607D"/>
    <w:rsid w:val="005313CE"/>
    <w:rsid w:val="00536B4D"/>
    <w:rsid w:val="00555553"/>
    <w:rsid w:val="0055558B"/>
    <w:rsid w:val="0057142C"/>
    <w:rsid w:val="00571F1D"/>
    <w:rsid w:val="0057200C"/>
    <w:rsid w:val="00586D0E"/>
    <w:rsid w:val="005961ED"/>
    <w:rsid w:val="005D33F4"/>
    <w:rsid w:val="005F7F73"/>
    <w:rsid w:val="0061089A"/>
    <w:rsid w:val="00613E62"/>
    <w:rsid w:val="006255E8"/>
    <w:rsid w:val="00637893"/>
    <w:rsid w:val="006401CF"/>
    <w:rsid w:val="00651926"/>
    <w:rsid w:val="00652DCC"/>
    <w:rsid w:val="0065542D"/>
    <w:rsid w:val="00667BAC"/>
    <w:rsid w:val="00682DD6"/>
    <w:rsid w:val="00693558"/>
    <w:rsid w:val="006A3271"/>
    <w:rsid w:val="006B320C"/>
    <w:rsid w:val="006B7BA1"/>
    <w:rsid w:val="006C2686"/>
    <w:rsid w:val="006D1169"/>
    <w:rsid w:val="006E1759"/>
    <w:rsid w:val="006F391E"/>
    <w:rsid w:val="007010B1"/>
    <w:rsid w:val="00705E7D"/>
    <w:rsid w:val="0071379A"/>
    <w:rsid w:val="00723128"/>
    <w:rsid w:val="007249F3"/>
    <w:rsid w:val="0073065A"/>
    <w:rsid w:val="00743040"/>
    <w:rsid w:val="007677A5"/>
    <w:rsid w:val="00772F54"/>
    <w:rsid w:val="00774D23"/>
    <w:rsid w:val="007A42F3"/>
    <w:rsid w:val="007B291D"/>
    <w:rsid w:val="007F3C64"/>
    <w:rsid w:val="00804131"/>
    <w:rsid w:val="00804885"/>
    <w:rsid w:val="00853070"/>
    <w:rsid w:val="00873214"/>
    <w:rsid w:val="00880909"/>
    <w:rsid w:val="00884771"/>
    <w:rsid w:val="008850A8"/>
    <w:rsid w:val="008871D4"/>
    <w:rsid w:val="008A2FBF"/>
    <w:rsid w:val="008B156F"/>
    <w:rsid w:val="008C157A"/>
    <w:rsid w:val="008C6402"/>
    <w:rsid w:val="008D2C01"/>
    <w:rsid w:val="008D52D9"/>
    <w:rsid w:val="008F4720"/>
    <w:rsid w:val="008F7536"/>
    <w:rsid w:val="00912B70"/>
    <w:rsid w:val="00915A11"/>
    <w:rsid w:val="009325D8"/>
    <w:rsid w:val="00950CAF"/>
    <w:rsid w:val="00960176"/>
    <w:rsid w:val="00960D6E"/>
    <w:rsid w:val="00961BE1"/>
    <w:rsid w:val="00966802"/>
    <w:rsid w:val="00977A1F"/>
    <w:rsid w:val="00980995"/>
    <w:rsid w:val="009B3952"/>
    <w:rsid w:val="009C1186"/>
    <w:rsid w:val="009E3253"/>
    <w:rsid w:val="009E6293"/>
    <w:rsid w:val="009F1635"/>
    <w:rsid w:val="00A01069"/>
    <w:rsid w:val="00A01CE9"/>
    <w:rsid w:val="00A06844"/>
    <w:rsid w:val="00A07C24"/>
    <w:rsid w:val="00A12A56"/>
    <w:rsid w:val="00A15B9B"/>
    <w:rsid w:val="00A30B7A"/>
    <w:rsid w:val="00A62B86"/>
    <w:rsid w:val="00A80A04"/>
    <w:rsid w:val="00A8180F"/>
    <w:rsid w:val="00A87B90"/>
    <w:rsid w:val="00A93562"/>
    <w:rsid w:val="00AA4125"/>
    <w:rsid w:val="00AB0780"/>
    <w:rsid w:val="00AB1271"/>
    <w:rsid w:val="00AC7E51"/>
    <w:rsid w:val="00AD1A9A"/>
    <w:rsid w:val="00AE59A1"/>
    <w:rsid w:val="00AF766C"/>
    <w:rsid w:val="00B17309"/>
    <w:rsid w:val="00B2677E"/>
    <w:rsid w:val="00B36A08"/>
    <w:rsid w:val="00B4540A"/>
    <w:rsid w:val="00B913F7"/>
    <w:rsid w:val="00BA1F06"/>
    <w:rsid w:val="00BA28E5"/>
    <w:rsid w:val="00BB7D4D"/>
    <w:rsid w:val="00BC3310"/>
    <w:rsid w:val="00BD4F63"/>
    <w:rsid w:val="00BD6897"/>
    <w:rsid w:val="00BE401D"/>
    <w:rsid w:val="00BF4B56"/>
    <w:rsid w:val="00BF5BA1"/>
    <w:rsid w:val="00C04032"/>
    <w:rsid w:val="00C04835"/>
    <w:rsid w:val="00C06A25"/>
    <w:rsid w:val="00C161F4"/>
    <w:rsid w:val="00C21548"/>
    <w:rsid w:val="00C279D5"/>
    <w:rsid w:val="00C37875"/>
    <w:rsid w:val="00C37C18"/>
    <w:rsid w:val="00C41CCD"/>
    <w:rsid w:val="00C47390"/>
    <w:rsid w:val="00C5352A"/>
    <w:rsid w:val="00C572A5"/>
    <w:rsid w:val="00C720AE"/>
    <w:rsid w:val="00C7221B"/>
    <w:rsid w:val="00C80BF9"/>
    <w:rsid w:val="00C810C3"/>
    <w:rsid w:val="00C812BC"/>
    <w:rsid w:val="00C86486"/>
    <w:rsid w:val="00C87D43"/>
    <w:rsid w:val="00C90D89"/>
    <w:rsid w:val="00CB779F"/>
    <w:rsid w:val="00CE2FD6"/>
    <w:rsid w:val="00CF2D94"/>
    <w:rsid w:val="00CF3B05"/>
    <w:rsid w:val="00D01BCF"/>
    <w:rsid w:val="00D0325C"/>
    <w:rsid w:val="00D16ED4"/>
    <w:rsid w:val="00D17BF0"/>
    <w:rsid w:val="00D40CD1"/>
    <w:rsid w:val="00D42FFF"/>
    <w:rsid w:val="00D432B2"/>
    <w:rsid w:val="00D51B82"/>
    <w:rsid w:val="00D56D2A"/>
    <w:rsid w:val="00D66215"/>
    <w:rsid w:val="00D8126E"/>
    <w:rsid w:val="00D972EB"/>
    <w:rsid w:val="00DB1FE1"/>
    <w:rsid w:val="00DB4439"/>
    <w:rsid w:val="00DB4A5D"/>
    <w:rsid w:val="00DB5F40"/>
    <w:rsid w:val="00DF45C7"/>
    <w:rsid w:val="00DF4629"/>
    <w:rsid w:val="00E03B23"/>
    <w:rsid w:val="00E04485"/>
    <w:rsid w:val="00E05B3C"/>
    <w:rsid w:val="00E1218B"/>
    <w:rsid w:val="00E251E7"/>
    <w:rsid w:val="00E30E07"/>
    <w:rsid w:val="00E33742"/>
    <w:rsid w:val="00E44984"/>
    <w:rsid w:val="00E457E8"/>
    <w:rsid w:val="00E65238"/>
    <w:rsid w:val="00E66F39"/>
    <w:rsid w:val="00E77B02"/>
    <w:rsid w:val="00EA49DC"/>
    <w:rsid w:val="00EA695E"/>
    <w:rsid w:val="00EB2898"/>
    <w:rsid w:val="00EB39E0"/>
    <w:rsid w:val="00EB6E19"/>
    <w:rsid w:val="00EC2C38"/>
    <w:rsid w:val="00ED327F"/>
    <w:rsid w:val="00ED5D67"/>
    <w:rsid w:val="00EE2557"/>
    <w:rsid w:val="00F02478"/>
    <w:rsid w:val="00F14178"/>
    <w:rsid w:val="00F17BD6"/>
    <w:rsid w:val="00F379B0"/>
    <w:rsid w:val="00F71E44"/>
    <w:rsid w:val="00F84BD4"/>
    <w:rsid w:val="00FA68CF"/>
    <w:rsid w:val="00FA7367"/>
    <w:rsid w:val="00FC0A9D"/>
    <w:rsid w:val="00FC5F23"/>
    <w:rsid w:val="00FD15A7"/>
    <w:rsid w:val="00FD1B33"/>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60655C"/>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DB4439"/>
    <w:pPr>
      <w:spacing w:before="100" w:beforeAutospacing="1" w:after="100" w:afterAutospacing="1"/>
    </w:pPr>
  </w:style>
  <w:style w:type="character" w:styleId="Kommentarzeichen">
    <w:name w:val="annotation reference"/>
    <w:basedOn w:val="Absatz-Standardschriftart"/>
    <w:uiPriority w:val="99"/>
    <w:semiHidden/>
    <w:unhideWhenUsed/>
    <w:rsid w:val="00362EBF"/>
    <w:rPr>
      <w:sz w:val="16"/>
      <w:szCs w:val="16"/>
    </w:rPr>
  </w:style>
  <w:style w:type="paragraph" w:styleId="Kommentarthema">
    <w:name w:val="annotation subject"/>
    <w:basedOn w:val="Kommentartext"/>
    <w:next w:val="Kommentartext"/>
    <w:link w:val="KommentarthemaZchn"/>
    <w:uiPriority w:val="99"/>
    <w:semiHidden/>
    <w:unhideWhenUsed/>
    <w:rsid w:val="00362EBF"/>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semiHidden/>
    <w:rsid w:val="00362EBF"/>
    <w:rPr>
      <w:rFonts w:ascii="Calibri" w:eastAsia="Calibri" w:hAnsi="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404961435">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757212004">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074008242">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557886883">
      <w:bodyDiv w:val="1"/>
      <w:marLeft w:val="0"/>
      <w:marRight w:val="0"/>
      <w:marTop w:val="0"/>
      <w:marBottom w:val="0"/>
      <w:divBdr>
        <w:top w:val="none" w:sz="0" w:space="0" w:color="auto"/>
        <w:left w:val="none" w:sz="0" w:space="0" w:color="auto"/>
        <w:bottom w:val="none" w:sz="0" w:space="0" w:color="auto"/>
        <w:right w:val="none" w:sz="0" w:space="0" w:color="auto"/>
      </w:divBdr>
    </w:div>
    <w:div w:id="1597471610">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2045014330">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0CA3E-8FFF-48BE-AD38-3FB4865A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2</Pages>
  <Words>544</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Paulick, Jacqueline</cp:lastModifiedBy>
  <cp:revision>2</cp:revision>
  <cp:lastPrinted>2020-11-19T09:07:00Z</cp:lastPrinted>
  <dcterms:created xsi:type="dcterms:W3CDTF">2020-11-20T10:58:00Z</dcterms:created>
  <dcterms:modified xsi:type="dcterms:W3CDTF">2020-11-20T10:58:00Z</dcterms:modified>
</cp:coreProperties>
</file>